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701"/>
        <w:tblW w:w="13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679"/>
        <w:gridCol w:w="3349"/>
        <w:gridCol w:w="1082"/>
        <w:gridCol w:w="1205"/>
        <w:gridCol w:w="1281"/>
        <w:gridCol w:w="1540"/>
      </w:tblGrid>
      <w:tr w14:paraId="5413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1E26C46A">
            <w:pPr>
              <w:spacing w:after="0" w:line="240" w:lineRule="auto"/>
              <w:rPr>
                <w:rFonts w:hint="default" w:ascii="Arial" w:hAnsi="Arial" w:cs="Arial"/>
                <w:b/>
                <w:bCs/>
                <w:lang w:val="sr-Cyrl-RS"/>
              </w:rPr>
            </w:pPr>
            <w:r>
              <w:rPr>
                <w:rFonts w:hint="default" w:ascii="Arial" w:hAnsi="Arial" w:cs="Arial"/>
                <w:b/>
                <w:bCs/>
                <w:lang w:val="sr-Cyrl-RS"/>
              </w:rPr>
              <w:t>Р.бр</w:t>
            </w:r>
          </w:p>
        </w:tc>
        <w:tc>
          <w:tcPr>
            <w:tcW w:w="4679" w:type="dxa"/>
            <w:noWrap/>
          </w:tcPr>
          <w:p w14:paraId="6830FC7C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ПОДНОСИЛАЦ ПРОЈЕКТА</w:t>
            </w:r>
          </w:p>
        </w:tc>
        <w:tc>
          <w:tcPr>
            <w:tcW w:w="3349" w:type="dxa"/>
            <w:noWrap/>
          </w:tcPr>
          <w:p w14:paraId="00DAF47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НАЗИВ ПРОЈЕКТА</w:t>
            </w:r>
          </w:p>
        </w:tc>
        <w:tc>
          <w:tcPr>
            <w:tcW w:w="1082" w:type="dxa"/>
            <w:noWrap/>
          </w:tcPr>
          <w:p w14:paraId="6F17121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Миодраг Попов укупно</w:t>
            </w:r>
          </w:p>
        </w:tc>
        <w:tc>
          <w:tcPr>
            <w:tcW w:w="1205" w:type="dxa"/>
            <w:noWrap/>
          </w:tcPr>
          <w:p w14:paraId="0A1A896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lang w:val="sr-Cyrl-RS"/>
              </w:rPr>
            </w:pPr>
            <w:r>
              <w:rPr>
                <w:rFonts w:hint="default" w:ascii="Arial" w:hAnsi="Arial" w:cs="Arial"/>
                <w:b/>
                <w:bCs/>
              </w:rPr>
              <w:t>Бранимир Груловић ук</w:t>
            </w:r>
            <w:r>
              <w:rPr>
                <w:rFonts w:hint="default" w:ascii="Arial" w:hAnsi="Arial" w:cs="Arial"/>
                <w:b/>
                <w:bCs/>
                <w:lang w:val="sr-Cyrl-RS"/>
              </w:rPr>
              <w:t>упно</w:t>
            </w:r>
          </w:p>
        </w:tc>
        <w:tc>
          <w:tcPr>
            <w:tcW w:w="1281" w:type="dxa"/>
            <w:noWrap/>
          </w:tcPr>
          <w:p w14:paraId="5FCF97C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lang w:val="sr-Cyrl-RS"/>
              </w:rPr>
            </w:pPr>
            <w:r>
              <w:rPr>
                <w:rFonts w:hint="default" w:ascii="Arial" w:hAnsi="Arial" w:cs="Arial"/>
                <w:b/>
                <w:bCs/>
              </w:rPr>
              <w:t>Миодраг Миљковић ук</w:t>
            </w:r>
            <w:r>
              <w:rPr>
                <w:rFonts w:hint="default" w:ascii="Arial" w:hAnsi="Arial" w:cs="Arial"/>
                <w:b/>
                <w:bCs/>
                <w:lang w:val="sr-Cyrl-RS"/>
              </w:rPr>
              <w:t>упно</w:t>
            </w:r>
          </w:p>
        </w:tc>
        <w:tc>
          <w:tcPr>
            <w:tcW w:w="1540" w:type="dxa"/>
            <w:noWrap/>
          </w:tcPr>
          <w:p w14:paraId="1A92629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Коначан број бодова</w:t>
            </w:r>
          </w:p>
        </w:tc>
      </w:tr>
      <w:tr w14:paraId="3DF0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4E59837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</w:t>
            </w:r>
          </w:p>
        </w:tc>
        <w:tc>
          <w:tcPr>
            <w:tcW w:w="4679" w:type="dxa"/>
            <w:noWrap/>
          </w:tcPr>
          <w:p w14:paraId="60C6FD4D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Епархија шумадијска Српске православне цркве Крагујевац</w:t>
            </w:r>
          </w:p>
        </w:tc>
        <w:tc>
          <w:tcPr>
            <w:tcW w:w="3349" w:type="dxa"/>
            <w:noWrap/>
          </w:tcPr>
          <w:p w14:paraId="02ACC4A1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Синови Републике</w:t>
            </w:r>
          </w:p>
        </w:tc>
        <w:tc>
          <w:tcPr>
            <w:tcW w:w="1082" w:type="dxa"/>
            <w:noWrap/>
          </w:tcPr>
          <w:p w14:paraId="3C3ECD7D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94</w:t>
            </w:r>
          </w:p>
        </w:tc>
        <w:tc>
          <w:tcPr>
            <w:tcW w:w="1205" w:type="dxa"/>
            <w:noWrap/>
          </w:tcPr>
          <w:p w14:paraId="3C67C4F3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89</w:t>
            </w:r>
          </w:p>
        </w:tc>
        <w:tc>
          <w:tcPr>
            <w:tcW w:w="1281" w:type="dxa"/>
            <w:noWrap/>
          </w:tcPr>
          <w:p w14:paraId="36D7C337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86</w:t>
            </w:r>
          </w:p>
        </w:tc>
        <w:tc>
          <w:tcPr>
            <w:tcW w:w="1540" w:type="dxa"/>
            <w:noWrap/>
          </w:tcPr>
          <w:p w14:paraId="6FC46A1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89.67</w:t>
            </w:r>
          </w:p>
        </w:tc>
      </w:tr>
      <w:tr w14:paraId="2EEE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683DC65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</w:t>
            </w:r>
          </w:p>
        </w:tc>
        <w:tc>
          <w:tcPr>
            <w:tcW w:w="4679" w:type="dxa"/>
            <w:noWrap/>
          </w:tcPr>
          <w:p w14:paraId="0D3B387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Јелена Миловановић ПР Видео продукција МЈ- Видео Крагујевац</w:t>
            </w:r>
          </w:p>
        </w:tc>
        <w:tc>
          <w:tcPr>
            <w:tcW w:w="3349" w:type="dxa"/>
            <w:noWrap/>
          </w:tcPr>
          <w:p w14:paraId="3D88031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Лечење најтежих болести у УКЦ Крагујевац - превенција, дијагностика, </w:t>
            </w:r>
            <w:bookmarkStart w:id="0" w:name="_GoBack"/>
            <w:bookmarkEnd w:id="0"/>
            <w:r>
              <w:rPr>
                <w:rFonts w:hint="default" w:ascii="Arial" w:hAnsi="Arial" w:cs="Arial"/>
              </w:rPr>
              <w:t>терапија</w:t>
            </w:r>
          </w:p>
        </w:tc>
        <w:tc>
          <w:tcPr>
            <w:tcW w:w="1082" w:type="dxa"/>
            <w:noWrap/>
          </w:tcPr>
          <w:p w14:paraId="54A848D7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88</w:t>
            </w:r>
          </w:p>
        </w:tc>
        <w:tc>
          <w:tcPr>
            <w:tcW w:w="1205" w:type="dxa"/>
            <w:noWrap/>
          </w:tcPr>
          <w:p w14:paraId="1463BD99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88</w:t>
            </w:r>
          </w:p>
        </w:tc>
        <w:tc>
          <w:tcPr>
            <w:tcW w:w="1281" w:type="dxa"/>
            <w:noWrap/>
          </w:tcPr>
          <w:p w14:paraId="46453662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88</w:t>
            </w:r>
          </w:p>
        </w:tc>
        <w:tc>
          <w:tcPr>
            <w:tcW w:w="1540" w:type="dxa"/>
            <w:noWrap/>
          </w:tcPr>
          <w:p w14:paraId="76DABB0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88.00</w:t>
            </w:r>
          </w:p>
        </w:tc>
      </w:tr>
      <w:tr w14:paraId="3874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66236497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</w:t>
            </w:r>
          </w:p>
        </w:tc>
        <w:tc>
          <w:tcPr>
            <w:tcW w:w="4679" w:type="dxa"/>
            <w:noWrap/>
          </w:tcPr>
          <w:p w14:paraId="7A1C75E7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Новинско-издавачко друштво компанија Новости АД Боград (Сари град)</w:t>
            </w:r>
          </w:p>
        </w:tc>
        <w:tc>
          <w:tcPr>
            <w:tcW w:w="3349" w:type="dxa"/>
            <w:noWrap/>
          </w:tcPr>
          <w:p w14:paraId="36F15B2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Крагујевац – Град Могућности</w:t>
            </w:r>
          </w:p>
        </w:tc>
        <w:tc>
          <w:tcPr>
            <w:tcW w:w="1082" w:type="dxa"/>
            <w:noWrap/>
          </w:tcPr>
          <w:p w14:paraId="74D46478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85</w:t>
            </w:r>
          </w:p>
        </w:tc>
        <w:tc>
          <w:tcPr>
            <w:tcW w:w="1205" w:type="dxa"/>
            <w:noWrap/>
          </w:tcPr>
          <w:p w14:paraId="77C1D83E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90</w:t>
            </w:r>
          </w:p>
        </w:tc>
        <w:tc>
          <w:tcPr>
            <w:tcW w:w="1281" w:type="dxa"/>
            <w:noWrap/>
          </w:tcPr>
          <w:p w14:paraId="174CE8AE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83</w:t>
            </w:r>
          </w:p>
        </w:tc>
        <w:tc>
          <w:tcPr>
            <w:tcW w:w="1540" w:type="dxa"/>
            <w:noWrap/>
          </w:tcPr>
          <w:p w14:paraId="2932FE1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86.00</w:t>
            </w:r>
          </w:p>
        </w:tc>
      </w:tr>
      <w:tr w14:paraId="2FE0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10D6F6A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</w:t>
            </w:r>
          </w:p>
        </w:tc>
        <w:tc>
          <w:tcPr>
            <w:tcW w:w="4679" w:type="dxa"/>
            <w:noWrap/>
          </w:tcPr>
          <w:p w14:paraId="19D5CC2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Центар за информисање ТВ Инфо Пулс Врање</w:t>
            </w:r>
          </w:p>
        </w:tc>
        <w:tc>
          <w:tcPr>
            <w:tcW w:w="3349" w:type="dxa"/>
            <w:noWrap/>
          </w:tcPr>
          <w:p w14:paraId="2B08882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Медији под лупом</w:t>
            </w:r>
          </w:p>
        </w:tc>
        <w:tc>
          <w:tcPr>
            <w:tcW w:w="1082" w:type="dxa"/>
            <w:noWrap/>
          </w:tcPr>
          <w:p w14:paraId="762EF5CA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83</w:t>
            </w:r>
          </w:p>
        </w:tc>
        <w:tc>
          <w:tcPr>
            <w:tcW w:w="1205" w:type="dxa"/>
            <w:noWrap/>
          </w:tcPr>
          <w:p w14:paraId="60758CBF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85</w:t>
            </w:r>
          </w:p>
        </w:tc>
        <w:tc>
          <w:tcPr>
            <w:tcW w:w="1281" w:type="dxa"/>
            <w:noWrap/>
          </w:tcPr>
          <w:p w14:paraId="2F3DC3AF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85</w:t>
            </w:r>
          </w:p>
        </w:tc>
        <w:tc>
          <w:tcPr>
            <w:tcW w:w="1540" w:type="dxa"/>
            <w:noWrap/>
          </w:tcPr>
          <w:p w14:paraId="642FFF0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84.33</w:t>
            </w:r>
          </w:p>
        </w:tc>
      </w:tr>
      <w:tr w14:paraId="01ED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00E24D69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</w:t>
            </w:r>
          </w:p>
        </w:tc>
        <w:tc>
          <w:tcPr>
            <w:tcW w:w="4679" w:type="dxa"/>
            <w:noWrap/>
          </w:tcPr>
          <w:p w14:paraId="66807B2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Привредно друштво Пето- Три 1941 д.о.о. Крагујевац</w:t>
            </w:r>
          </w:p>
        </w:tc>
        <w:tc>
          <w:tcPr>
            <w:tcW w:w="3349" w:type="dxa"/>
            <w:noWrap/>
          </w:tcPr>
          <w:p w14:paraId="4CF03D88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Буди друг, немој бити глуп</w:t>
            </w:r>
          </w:p>
        </w:tc>
        <w:tc>
          <w:tcPr>
            <w:tcW w:w="1082" w:type="dxa"/>
            <w:noWrap/>
          </w:tcPr>
          <w:p w14:paraId="2F2EFD04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77</w:t>
            </w:r>
          </w:p>
        </w:tc>
        <w:tc>
          <w:tcPr>
            <w:tcW w:w="1205" w:type="dxa"/>
            <w:noWrap/>
          </w:tcPr>
          <w:p w14:paraId="31BC9F04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84</w:t>
            </w:r>
          </w:p>
        </w:tc>
        <w:tc>
          <w:tcPr>
            <w:tcW w:w="1281" w:type="dxa"/>
            <w:noWrap/>
          </w:tcPr>
          <w:p w14:paraId="7F070665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87</w:t>
            </w:r>
          </w:p>
        </w:tc>
        <w:tc>
          <w:tcPr>
            <w:tcW w:w="1540" w:type="dxa"/>
            <w:noWrap/>
          </w:tcPr>
          <w:p w14:paraId="2443E16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82.67</w:t>
            </w:r>
          </w:p>
        </w:tc>
      </w:tr>
      <w:tr w14:paraId="1D3B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4ABFEE5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6</w:t>
            </w:r>
          </w:p>
        </w:tc>
        <w:tc>
          <w:tcPr>
            <w:tcW w:w="4679" w:type="dxa"/>
            <w:noWrap/>
          </w:tcPr>
          <w:p w14:paraId="7E2C585D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Медијски центар д.о.о. Крагујевац</w:t>
            </w:r>
          </w:p>
        </w:tc>
        <w:tc>
          <w:tcPr>
            <w:tcW w:w="3349" w:type="dxa"/>
            <w:noWrap/>
          </w:tcPr>
          <w:p w14:paraId="6457558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Дигитални Крагујевац – брзе и поуздане информације за све грађане</w:t>
            </w:r>
          </w:p>
        </w:tc>
        <w:tc>
          <w:tcPr>
            <w:tcW w:w="1082" w:type="dxa"/>
            <w:noWrap/>
          </w:tcPr>
          <w:p w14:paraId="1E488D85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88</w:t>
            </w:r>
          </w:p>
        </w:tc>
        <w:tc>
          <w:tcPr>
            <w:tcW w:w="1205" w:type="dxa"/>
            <w:noWrap/>
          </w:tcPr>
          <w:p w14:paraId="5878CC0E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83</w:t>
            </w:r>
          </w:p>
        </w:tc>
        <w:tc>
          <w:tcPr>
            <w:tcW w:w="1281" w:type="dxa"/>
            <w:noWrap/>
          </w:tcPr>
          <w:p w14:paraId="20CC43AC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74</w:t>
            </w:r>
          </w:p>
        </w:tc>
        <w:tc>
          <w:tcPr>
            <w:tcW w:w="1540" w:type="dxa"/>
            <w:noWrap/>
          </w:tcPr>
          <w:p w14:paraId="0D6BF14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81.67</w:t>
            </w:r>
          </w:p>
        </w:tc>
      </w:tr>
      <w:tr w14:paraId="61FA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01A7B9F1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7</w:t>
            </w:r>
          </w:p>
        </w:tc>
        <w:tc>
          <w:tcPr>
            <w:tcW w:w="4679" w:type="dxa"/>
            <w:noWrap/>
          </w:tcPr>
          <w:p w14:paraId="3EFCBC3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Internet Group д.о.о. Београд</w:t>
            </w:r>
          </w:p>
        </w:tc>
        <w:tc>
          <w:tcPr>
            <w:tcW w:w="3349" w:type="dxa"/>
            <w:noWrap/>
          </w:tcPr>
          <w:p w14:paraId="2C97E80F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У здравом граду – здрав дух</w:t>
            </w:r>
          </w:p>
        </w:tc>
        <w:tc>
          <w:tcPr>
            <w:tcW w:w="1082" w:type="dxa"/>
            <w:noWrap/>
          </w:tcPr>
          <w:p w14:paraId="321F33CE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79</w:t>
            </w:r>
          </w:p>
        </w:tc>
        <w:tc>
          <w:tcPr>
            <w:tcW w:w="1205" w:type="dxa"/>
            <w:noWrap/>
          </w:tcPr>
          <w:p w14:paraId="17F655D1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84</w:t>
            </w:r>
          </w:p>
        </w:tc>
        <w:tc>
          <w:tcPr>
            <w:tcW w:w="1281" w:type="dxa"/>
            <w:noWrap/>
          </w:tcPr>
          <w:p w14:paraId="0E7DA691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77</w:t>
            </w:r>
          </w:p>
        </w:tc>
        <w:tc>
          <w:tcPr>
            <w:tcW w:w="1540" w:type="dxa"/>
            <w:noWrap/>
          </w:tcPr>
          <w:p w14:paraId="5F7E92B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80.00</w:t>
            </w:r>
          </w:p>
        </w:tc>
      </w:tr>
      <w:tr w14:paraId="77DC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226741E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</w:t>
            </w:r>
          </w:p>
        </w:tc>
        <w:tc>
          <w:tcPr>
            <w:tcW w:w="4679" w:type="dxa"/>
            <w:noWrap/>
          </w:tcPr>
          <w:p w14:paraId="7D8951D5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Привредно друштво за обезбеђивање права и дистрибуцију аудио-визуелних производа МОНДО ИНК Београд (Стари Град)</w:t>
            </w:r>
          </w:p>
        </w:tc>
        <w:tc>
          <w:tcPr>
            <w:tcW w:w="3349" w:type="dxa"/>
            <w:noWrap/>
          </w:tcPr>
          <w:p w14:paraId="7FBFEC91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Паметни Крагујевац: Иновације за квалитетнији живот</w:t>
            </w:r>
          </w:p>
        </w:tc>
        <w:tc>
          <w:tcPr>
            <w:tcW w:w="1082" w:type="dxa"/>
            <w:noWrap/>
          </w:tcPr>
          <w:p w14:paraId="0A0ED759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82</w:t>
            </w:r>
          </w:p>
        </w:tc>
        <w:tc>
          <w:tcPr>
            <w:tcW w:w="1205" w:type="dxa"/>
            <w:noWrap/>
          </w:tcPr>
          <w:p w14:paraId="23F8F5F4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81</w:t>
            </w:r>
          </w:p>
        </w:tc>
        <w:tc>
          <w:tcPr>
            <w:tcW w:w="1281" w:type="dxa"/>
            <w:noWrap/>
          </w:tcPr>
          <w:p w14:paraId="1C077E98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77</w:t>
            </w:r>
          </w:p>
        </w:tc>
        <w:tc>
          <w:tcPr>
            <w:tcW w:w="1540" w:type="dxa"/>
            <w:noWrap/>
          </w:tcPr>
          <w:p w14:paraId="6DB8B2E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80.00</w:t>
            </w:r>
          </w:p>
        </w:tc>
      </w:tr>
      <w:tr w14:paraId="2D54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57F7639D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9</w:t>
            </w:r>
          </w:p>
        </w:tc>
        <w:tc>
          <w:tcPr>
            <w:tcW w:w="4679" w:type="dxa"/>
            <w:noWrap/>
          </w:tcPr>
          <w:p w14:paraId="3CBBC149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ДОО Радио 9 Крагујевац</w:t>
            </w:r>
          </w:p>
        </w:tc>
        <w:tc>
          <w:tcPr>
            <w:tcW w:w="3349" w:type="dxa"/>
            <w:noWrap/>
          </w:tcPr>
          <w:p w14:paraId="7B6CA5C7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Младост у равнотежи</w:t>
            </w:r>
          </w:p>
        </w:tc>
        <w:tc>
          <w:tcPr>
            <w:tcW w:w="1082" w:type="dxa"/>
            <w:noWrap/>
          </w:tcPr>
          <w:p w14:paraId="3E4D7A4A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83</w:t>
            </w:r>
          </w:p>
        </w:tc>
        <w:tc>
          <w:tcPr>
            <w:tcW w:w="1205" w:type="dxa"/>
            <w:noWrap/>
          </w:tcPr>
          <w:p w14:paraId="7BD934E4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76</w:t>
            </w:r>
          </w:p>
        </w:tc>
        <w:tc>
          <w:tcPr>
            <w:tcW w:w="1281" w:type="dxa"/>
            <w:noWrap/>
          </w:tcPr>
          <w:p w14:paraId="760ECA06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78</w:t>
            </w:r>
          </w:p>
        </w:tc>
        <w:tc>
          <w:tcPr>
            <w:tcW w:w="1540" w:type="dxa"/>
            <w:noWrap/>
          </w:tcPr>
          <w:p w14:paraId="496D5C6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79.00</w:t>
            </w:r>
          </w:p>
        </w:tc>
      </w:tr>
      <w:tr w14:paraId="5CD5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475AABE5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10</w:t>
            </w:r>
          </w:p>
        </w:tc>
        <w:tc>
          <w:tcPr>
            <w:tcW w:w="4679" w:type="dxa"/>
            <w:noWrap/>
          </w:tcPr>
          <w:p w14:paraId="619E85F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Удружење грађана "Наши"</w:t>
            </w:r>
          </w:p>
        </w:tc>
        <w:tc>
          <w:tcPr>
            <w:tcW w:w="3349" w:type="dxa"/>
            <w:noWrap/>
          </w:tcPr>
          <w:p w14:paraId="04E916A6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Зелено сад - за наш град</w:t>
            </w:r>
          </w:p>
        </w:tc>
        <w:tc>
          <w:tcPr>
            <w:tcW w:w="1082" w:type="dxa"/>
            <w:noWrap/>
          </w:tcPr>
          <w:p w14:paraId="5BEEC110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75</w:t>
            </w:r>
          </w:p>
        </w:tc>
        <w:tc>
          <w:tcPr>
            <w:tcW w:w="1205" w:type="dxa"/>
            <w:noWrap/>
          </w:tcPr>
          <w:p w14:paraId="7960589F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80</w:t>
            </w:r>
          </w:p>
        </w:tc>
        <w:tc>
          <w:tcPr>
            <w:tcW w:w="1281" w:type="dxa"/>
            <w:noWrap/>
          </w:tcPr>
          <w:p w14:paraId="25C1B4F7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80</w:t>
            </w:r>
          </w:p>
        </w:tc>
        <w:tc>
          <w:tcPr>
            <w:tcW w:w="1540" w:type="dxa"/>
            <w:noWrap/>
          </w:tcPr>
          <w:p w14:paraId="309B91D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78.33</w:t>
            </w:r>
          </w:p>
        </w:tc>
      </w:tr>
      <w:tr w14:paraId="4447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10BC545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11</w:t>
            </w:r>
          </w:p>
        </w:tc>
        <w:tc>
          <w:tcPr>
            <w:tcW w:w="4679" w:type="dxa"/>
            <w:noWrap/>
          </w:tcPr>
          <w:p w14:paraId="5264C753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Предузеће за радио емитовање Радио 34 доо Крагујевац</w:t>
            </w:r>
          </w:p>
        </w:tc>
        <w:tc>
          <w:tcPr>
            <w:tcW w:w="3349" w:type="dxa"/>
            <w:noWrap/>
          </w:tcPr>
          <w:p w14:paraId="7025494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Дигитално безбедни</w:t>
            </w:r>
          </w:p>
        </w:tc>
        <w:tc>
          <w:tcPr>
            <w:tcW w:w="1082" w:type="dxa"/>
            <w:noWrap/>
          </w:tcPr>
          <w:p w14:paraId="78C5BA38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70</w:t>
            </w:r>
          </w:p>
        </w:tc>
        <w:tc>
          <w:tcPr>
            <w:tcW w:w="1205" w:type="dxa"/>
            <w:noWrap/>
          </w:tcPr>
          <w:p w14:paraId="2C71D2C6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75</w:t>
            </w:r>
          </w:p>
        </w:tc>
        <w:tc>
          <w:tcPr>
            <w:tcW w:w="1281" w:type="dxa"/>
            <w:noWrap/>
          </w:tcPr>
          <w:p w14:paraId="5F7186C9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68</w:t>
            </w:r>
          </w:p>
        </w:tc>
        <w:tc>
          <w:tcPr>
            <w:tcW w:w="1540" w:type="dxa"/>
            <w:noWrap/>
          </w:tcPr>
          <w:p w14:paraId="4E19998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71.00</w:t>
            </w:r>
          </w:p>
        </w:tc>
      </w:tr>
      <w:tr w14:paraId="3496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043438AD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12</w:t>
            </w:r>
          </w:p>
        </w:tc>
        <w:tc>
          <w:tcPr>
            <w:tcW w:w="4679" w:type="dxa"/>
            <w:noWrap/>
          </w:tcPr>
          <w:p w14:paraId="11D33C81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Удружење грађана "MillenniuМ"</w:t>
            </w:r>
          </w:p>
        </w:tc>
        <w:tc>
          <w:tcPr>
            <w:tcW w:w="3349" w:type="dxa"/>
            <w:noWrap/>
          </w:tcPr>
          <w:p w14:paraId="76C03D5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Хроника рок музике Крагујевца 1970 – 2010. (други део)</w:t>
            </w:r>
          </w:p>
        </w:tc>
        <w:tc>
          <w:tcPr>
            <w:tcW w:w="1082" w:type="dxa"/>
            <w:noWrap/>
          </w:tcPr>
          <w:p w14:paraId="564EC639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69</w:t>
            </w:r>
          </w:p>
        </w:tc>
        <w:tc>
          <w:tcPr>
            <w:tcW w:w="1205" w:type="dxa"/>
            <w:noWrap/>
          </w:tcPr>
          <w:p w14:paraId="1DDEA184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64</w:t>
            </w:r>
          </w:p>
        </w:tc>
        <w:tc>
          <w:tcPr>
            <w:tcW w:w="1281" w:type="dxa"/>
            <w:noWrap/>
          </w:tcPr>
          <w:p w14:paraId="67D1227C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69</w:t>
            </w:r>
          </w:p>
        </w:tc>
        <w:tc>
          <w:tcPr>
            <w:tcW w:w="1540" w:type="dxa"/>
            <w:noWrap/>
          </w:tcPr>
          <w:p w14:paraId="2213390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67.33</w:t>
            </w:r>
          </w:p>
        </w:tc>
      </w:tr>
      <w:tr w14:paraId="46B3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0A0F0C1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13</w:t>
            </w:r>
          </w:p>
        </w:tc>
        <w:tc>
          <w:tcPr>
            <w:tcW w:w="4679" w:type="dxa"/>
            <w:noWrap/>
          </w:tcPr>
          <w:p w14:paraId="6FE44A08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Петар Кованџић  ПР  Занатска трговинска радња и издавачка кућа Кофип Велика Плана</w:t>
            </w:r>
          </w:p>
        </w:tc>
        <w:tc>
          <w:tcPr>
            <w:tcW w:w="3349" w:type="dxa"/>
            <w:noWrap/>
          </w:tcPr>
          <w:p w14:paraId="005CEF75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Пороци нових генерација</w:t>
            </w:r>
          </w:p>
        </w:tc>
        <w:tc>
          <w:tcPr>
            <w:tcW w:w="1082" w:type="dxa"/>
            <w:noWrap/>
          </w:tcPr>
          <w:p w14:paraId="14BC0E94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67</w:t>
            </w:r>
          </w:p>
        </w:tc>
        <w:tc>
          <w:tcPr>
            <w:tcW w:w="1205" w:type="dxa"/>
            <w:noWrap/>
          </w:tcPr>
          <w:p w14:paraId="0BEBBE56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67</w:t>
            </w:r>
          </w:p>
        </w:tc>
        <w:tc>
          <w:tcPr>
            <w:tcW w:w="1281" w:type="dxa"/>
            <w:noWrap/>
          </w:tcPr>
          <w:p w14:paraId="5F8EFD10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67</w:t>
            </w:r>
          </w:p>
        </w:tc>
        <w:tc>
          <w:tcPr>
            <w:tcW w:w="1540" w:type="dxa"/>
            <w:noWrap/>
          </w:tcPr>
          <w:p w14:paraId="3A7A686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67.00</w:t>
            </w:r>
          </w:p>
        </w:tc>
      </w:tr>
      <w:tr w14:paraId="2A53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7215EE19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14</w:t>
            </w:r>
          </w:p>
        </w:tc>
        <w:tc>
          <w:tcPr>
            <w:tcW w:w="4679" w:type="dxa"/>
            <w:noWrap/>
          </w:tcPr>
          <w:p w14:paraId="30DBFBF2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Соња Цветковић ПР Продукција ТВ програма и Маркетинг агенција Селос Краљево</w:t>
            </w:r>
          </w:p>
        </w:tc>
        <w:tc>
          <w:tcPr>
            <w:tcW w:w="3349" w:type="dxa"/>
            <w:noWrap/>
          </w:tcPr>
          <w:p w14:paraId="7EF1BF7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Како створити добре услове живота и рада на селу</w:t>
            </w:r>
            <w:r>
              <w:rPr>
                <w:rFonts w:hint="default" w:ascii="Arial" w:hAnsi="Arial" w:cs="Arial"/>
                <w:lang w:val="sr-Cyrl-RS"/>
              </w:rPr>
              <w:t xml:space="preserve"> </w:t>
            </w:r>
            <w:r>
              <w:rPr>
                <w:rFonts w:hint="default" w:ascii="Arial" w:hAnsi="Arial" w:cs="Arial"/>
              </w:rPr>
              <w:t>- Наше село</w:t>
            </w:r>
          </w:p>
        </w:tc>
        <w:tc>
          <w:tcPr>
            <w:tcW w:w="1082" w:type="dxa"/>
            <w:noWrap/>
          </w:tcPr>
          <w:p w14:paraId="1208CFB8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66</w:t>
            </w:r>
          </w:p>
        </w:tc>
        <w:tc>
          <w:tcPr>
            <w:tcW w:w="1205" w:type="dxa"/>
            <w:noWrap/>
          </w:tcPr>
          <w:p w14:paraId="3AA5DDDD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66</w:t>
            </w:r>
          </w:p>
        </w:tc>
        <w:tc>
          <w:tcPr>
            <w:tcW w:w="1281" w:type="dxa"/>
            <w:noWrap/>
          </w:tcPr>
          <w:p w14:paraId="6510F665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68</w:t>
            </w:r>
          </w:p>
        </w:tc>
        <w:tc>
          <w:tcPr>
            <w:tcW w:w="1540" w:type="dxa"/>
            <w:noWrap/>
          </w:tcPr>
          <w:p w14:paraId="584DC7F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66.67</w:t>
            </w:r>
          </w:p>
        </w:tc>
      </w:tr>
      <w:tr w14:paraId="61ED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653CB1A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15</w:t>
            </w:r>
          </w:p>
        </w:tc>
        <w:tc>
          <w:tcPr>
            <w:tcW w:w="4679" w:type="dxa"/>
            <w:noWrap/>
          </w:tcPr>
          <w:p w14:paraId="32BBA4CF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Привредно друштво за новинско издавачку делатност ЈАВНОСТ ДОО Крагујевац   </w:t>
            </w:r>
          </w:p>
        </w:tc>
        <w:tc>
          <w:tcPr>
            <w:tcW w:w="3349" w:type="dxa"/>
            <w:noWrap/>
          </w:tcPr>
          <w:p w14:paraId="67C0949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Живети безбедно</w:t>
            </w:r>
          </w:p>
        </w:tc>
        <w:tc>
          <w:tcPr>
            <w:tcW w:w="1082" w:type="dxa"/>
            <w:noWrap/>
          </w:tcPr>
          <w:p w14:paraId="63A687C2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60</w:t>
            </w:r>
          </w:p>
        </w:tc>
        <w:tc>
          <w:tcPr>
            <w:tcW w:w="1205" w:type="dxa"/>
            <w:noWrap/>
          </w:tcPr>
          <w:p w14:paraId="154DFCF7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55</w:t>
            </w:r>
          </w:p>
        </w:tc>
        <w:tc>
          <w:tcPr>
            <w:tcW w:w="1281" w:type="dxa"/>
            <w:noWrap/>
          </w:tcPr>
          <w:p w14:paraId="49EB5D9B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60</w:t>
            </w:r>
          </w:p>
        </w:tc>
        <w:tc>
          <w:tcPr>
            <w:tcW w:w="1540" w:type="dxa"/>
            <w:noWrap/>
          </w:tcPr>
          <w:p w14:paraId="03728B3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58.33</w:t>
            </w:r>
          </w:p>
        </w:tc>
      </w:tr>
      <w:tr w14:paraId="74A6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3BD78DB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16</w:t>
            </w:r>
          </w:p>
        </w:tc>
        <w:tc>
          <w:tcPr>
            <w:tcW w:w="4679" w:type="dxa"/>
            <w:noWrap/>
          </w:tcPr>
          <w:p w14:paraId="426D3B4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ДОО Радио 9 Крагујевац</w:t>
            </w:r>
          </w:p>
        </w:tc>
        <w:tc>
          <w:tcPr>
            <w:tcW w:w="3349" w:type="dxa"/>
            <w:noWrap/>
          </w:tcPr>
          <w:p w14:paraId="241924CF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Традиција у младим шумадијским рукама</w:t>
            </w:r>
          </w:p>
        </w:tc>
        <w:tc>
          <w:tcPr>
            <w:tcW w:w="1082" w:type="dxa"/>
            <w:noWrap/>
          </w:tcPr>
          <w:p w14:paraId="77B453A7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59</w:t>
            </w:r>
          </w:p>
        </w:tc>
        <w:tc>
          <w:tcPr>
            <w:tcW w:w="1205" w:type="dxa"/>
            <w:noWrap/>
          </w:tcPr>
          <w:p w14:paraId="6E1A30EF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56</w:t>
            </w:r>
          </w:p>
        </w:tc>
        <w:tc>
          <w:tcPr>
            <w:tcW w:w="1281" w:type="dxa"/>
            <w:noWrap/>
          </w:tcPr>
          <w:p w14:paraId="51949F99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59</w:t>
            </w:r>
          </w:p>
        </w:tc>
        <w:tc>
          <w:tcPr>
            <w:tcW w:w="1540" w:type="dxa"/>
            <w:noWrap/>
          </w:tcPr>
          <w:p w14:paraId="466A616A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58.00</w:t>
            </w:r>
          </w:p>
        </w:tc>
      </w:tr>
      <w:tr w14:paraId="4D45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1383EE7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17</w:t>
            </w:r>
          </w:p>
        </w:tc>
        <w:tc>
          <w:tcPr>
            <w:tcW w:w="4679" w:type="dxa"/>
            <w:noWrap/>
          </w:tcPr>
          <w:p w14:paraId="7584B215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 xml:space="preserve">Предраг Филиповић ПР, Агенција за услуге рекламе и пропаганде БРАФ Топола </w:t>
            </w:r>
          </w:p>
        </w:tc>
        <w:tc>
          <w:tcPr>
            <w:tcW w:w="3349" w:type="dxa"/>
            <w:noWrap/>
          </w:tcPr>
          <w:p w14:paraId="207FC48E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</w:rPr>
              <w:t>Жене Крагујевца: Инспиративне Приче о Успеху</w:t>
            </w:r>
          </w:p>
        </w:tc>
        <w:tc>
          <w:tcPr>
            <w:tcW w:w="1082" w:type="dxa"/>
            <w:noWrap/>
          </w:tcPr>
          <w:p w14:paraId="1E331A2D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57</w:t>
            </w:r>
          </w:p>
        </w:tc>
        <w:tc>
          <w:tcPr>
            <w:tcW w:w="1205" w:type="dxa"/>
            <w:noWrap/>
          </w:tcPr>
          <w:p w14:paraId="1EC44637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60</w:t>
            </w:r>
          </w:p>
        </w:tc>
        <w:tc>
          <w:tcPr>
            <w:tcW w:w="1281" w:type="dxa"/>
            <w:noWrap/>
          </w:tcPr>
          <w:p w14:paraId="5815CBDF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54</w:t>
            </w:r>
          </w:p>
        </w:tc>
        <w:tc>
          <w:tcPr>
            <w:tcW w:w="1540" w:type="dxa"/>
            <w:noWrap/>
          </w:tcPr>
          <w:p w14:paraId="60480A1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57.00</w:t>
            </w:r>
          </w:p>
        </w:tc>
      </w:tr>
      <w:tr w14:paraId="40DD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06E7FAE2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18</w:t>
            </w:r>
          </w:p>
        </w:tc>
        <w:tc>
          <w:tcPr>
            <w:tcW w:w="4679" w:type="dxa"/>
            <w:noWrap/>
          </w:tcPr>
          <w:p w14:paraId="5BD90D0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Дневник - Пољопривредник акционарско друштво за новинско- издавачку делатност Нови Сад</w:t>
            </w:r>
          </w:p>
        </w:tc>
        <w:tc>
          <w:tcPr>
            <w:tcW w:w="3349" w:type="dxa"/>
            <w:noWrap/>
          </w:tcPr>
          <w:p w14:paraId="7D3C642D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Село јуче, данас и сутра – живот села на подручју Крагујевца</w:t>
            </w:r>
          </w:p>
        </w:tc>
        <w:tc>
          <w:tcPr>
            <w:tcW w:w="1082" w:type="dxa"/>
            <w:noWrap/>
          </w:tcPr>
          <w:p w14:paraId="321081C8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57</w:t>
            </w:r>
          </w:p>
        </w:tc>
        <w:tc>
          <w:tcPr>
            <w:tcW w:w="1205" w:type="dxa"/>
            <w:noWrap/>
          </w:tcPr>
          <w:p w14:paraId="6EA2ACC1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57</w:t>
            </w:r>
          </w:p>
        </w:tc>
        <w:tc>
          <w:tcPr>
            <w:tcW w:w="1281" w:type="dxa"/>
            <w:noWrap/>
          </w:tcPr>
          <w:p w14:paraId="32E0732B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54</w:t>
            </w:r>
          </w:p>
        </w:tc>
        <w:tc>
          <w:tcPr>
            <w:tcW w:w="1540" w:type="dxa"/>
            <w:noWrap/>
          </w:tcPr>
          <w:p w14:paraId="22A5449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56.00</w:t>
            </w:r>
          </w:p>
        </w:tc>
      </w:tr>
      <w:tr w14:paraId="772D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06630097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19</w:t>
            </w:r>
          </w:p>
        </w:tc>
        <w:tc>
          <w:tcPr>
            <w:tcW w:w="4679" w:type="dxa"/>
            <w:noWrap/>
          </w:tcPr>
          <w:p w14:paraId="17AA832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 xml:space="preserve">Мирослав Чер ПР рекламна агенција </w:t>
            </w:r>
            <w:r>
              <w:rPr>
                <w:rFonts w:hint="default" w:ascii="Arial" w:hAnsi="Arial" w:cs="Arial"/>
                <w:lang w:val="sr-Cyrl-RS"/>
              </w:rPr>
              <w:t xml:space="preserve">ГЕРИЛА АДВ </w:t>
            </w:r>
            <w:r>
              <w:rPr>
                <w:rFonts w:hint="default" w:ascii="Arial" w:hAnsi="Arial" w:cs="Arial"/>
              </w:rPr>
              <w:t xml:space="preserve">  Крагујевац</w:t>
            </w:r>
          </w:p>
        </w:tc>
        <w:tc>
          <w:tcPr>
            <w:tcW w:w="3349" w:type="dxa"/>
            <w:noWrap/>
          </w:tcPr>
          <w:p w14:paraId="1CCEFC7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Јавне услуге по мери Крагујевчана</w:t>
            </w:r>
          </w:p>
        </w:tc>
        <w:tc>
          <w:tcPr>
            <w:tcW w:w="1082" w:type="dxa"/>
            <w:noWrap/>
          </w:tcPr>
          <w:p w14:paraId="5EF974D9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57</w:t>
            </w:r>
          </w:p>
        </w:tc>
        <w:tc>
          <w:tcPr>
            <w:tcW w:w="1205" w:type="dxa"/>
            <w:noWrap/>
          </w:tcPr>
          <w:p w14:paraId="10E20CEE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57</w:t>
            </w:r>
          </w:p>
        </w:tc>
        <w:tc>
          <w:tcPr>
            <w:tcW w:w="1281" w:type="dxa"/>
            <w:noWrap/>
          </w:tcPr>
          <w:p w14:paraId="64DB0B28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54</w:t>
            </w:r>
          </w:p>
        </w:tc>
        <w:tc>
          <w:tcPr>
            <w:tcW w:w="1540" w:type="dxa"/>
            <w:noWrap/>
          </w:tcPr>
          <w:p w14:paraId="6B30D64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56.00</w:t>
            </w:r>
          </w:p>
        </w:tc>
      </w:tr>
      <w:tr w14:paraId="38DC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28D99D6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20</w:t>
            </w:r>
          </w:p>
        </w:tc>
        <w:tc>
          <w:tcPr>
            <w:tcW w:w="4679" w:type="dxa"/>
            <w:noWrap/>
          </w:tcPr>
          <w:p w14:paraId="094BDA85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Дејан Тршић ПР Продукција дигиталних формата ВИТФИЛМ ДИГИТАЛ Крагујевац</w:t>
            </w:r>
          </w:p>
        </w:tc>
        <w:tc>
          <w:tcPr>
            <w:tcW w:w="3349" w:type="dxa"/>
            <w:noWrap/>
          </w:tcPr>
          <w:p w14:paraId="4AD8C02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ПАК софтвер</w:t>
            </w:r>
          </w:p>
        </w:tc>
        <w:tc>
          <w:tcPr>
            <w:tcW w:w="1082" w:type="dxa"/>
            <w:noWrap/>
          </w:tcPr>
          <w:p w14:paraId="17AF8D99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56</w:t>
            </w:r>
          </w:p>
        </w:tc>
        <w:tc>
          <w:tcPr>
            <w:tcW w:w="1205" w:type="dxa"/>
            <w:noWrap/>
          </w:tcPr>
          <w:p w14:paraId="14A3904B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56</w:t>
            </w:r>
          </w:p>
        </w:tc>
        <w:tc>
          <w:tcPr>
            <w:tcW w:w="1281" w:type="dxa"/>
            <w:noWrap/>
          </w:tcPr>
          <w:p w14:paraId="51D4C008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56</w:t>
            </w:r>
          </w:p>
        </w:tc>
        <w:tc>
          <w:tcPr>
            <w:tcW w:w="1540" w:type="dxa"/>
            <w:noWrap/>
          </w:tcPr>
          <w:p w14:paraId="17D5086C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56.00</w:t>
            </w:r>
          </w:p>
        </w:tc>
      </w:tr>
      <w:tr w14:paraId="34E9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3BECEEB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21</w:t>
            </w:r>
          </w:p>
        </w:tc>
        <w:tc>
          <w:tcPr>
            <w:tcW w:w="4679" w:type="dxa"/>
            <w:noWrap/>
          </w:tcPr>
          <w:p w14:paraId="79839E18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Драгана Милетић ПР извођачка уметност, производња медијског садржаја и услуге рекламе ИЗ ГЛАААВЕ РСА Крагујевац</w:t>
            </w:r>
          </w:p>
        </w:tc>
        <w:tc>
          <w:tcPr>
            <w:tcW w:w="3349" w:type="dxa"/>
            <w:noWrap/>
          </w:tcPr>
          <w:p w14:paraId="4B10C435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Снажне и одважне, серијал текстова о инспиративним Крагујевчанкама</w:t>
            </w:r>
          </w:p>
        </w:tc>
        <w:tc>
          <w:tcPr>
            <w:tcW w:w="1082" w:type="dxa"/>
            <w:noWrap/>
          </w:tcPr>
          <w:p w14:paraId="4201652B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54</w:t>
            </w:r>
          </w:p>
        </w:tc>
        <w:tc>
          <w:tcPr>
            <w:tcW w:w="1205" w:type="dxa"/>
            <w:noWrap/>
          </w:tcPr>
          <w:p w14:paraId="28204B0E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54</w:t>
            </w:r>
          </w:p>
        </w:tc>
        <w:tc>
          <w:tcPr>
            <w:tcW w:w="1281" w:type="dxa"/>
            <w:noWrap/>
          </w:tcPr>
          <w:p w14:paraId="510AF84E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59</w:t>
            </w:r>
          </w:p>
        </w:tc>
        <w:tc>
          <w:tcPr>
            <w:tcW w:w="1540" w:type="dxa"/>
            <w:noWrap/>
          </w:tcPr>
          <w:p w14:paraId="46DE026B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55.67</w:t>
            </w:r>
          </w:p>
        </w:tc>
      </w:tr>
      <w:tr w14:paraId="2EC4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08B27D5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22</w:t>
            </w:r>
          </w:p>
        </w:tc>
        <w:tc>
          <w:tcPr>
            <w:tcW w:w="4679" w:type="dxa"/>
            <w:noWrap/>
          </w:tcPr>
          <w:p w14:paraId="23CF7993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Александра Петровић ПР Производња кинематографских дела, аудио-визуелних производа ОПТИМУМ ВИДЕО Крагујевац</w:t>
            </w:r>
          </w:p>
        </w:tc>
        <w:tc>
          <w:tcPr>
            <w:tcW w:w="3349" w:type="dxa"/>
            <w:noWrap/>
          </w:tcPr>
          <w:p w14:paraId="6CBECF79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 xml:space="preserve">Крагујевац - епицентар дигитализације Србије </w:t>
            </w:r>
          </w:p>
        </w:tc>
        <w:tc>
          <w:tcPr>
            <w:tcW w:w="1082" w:type="dxa"/>
            <w:noWrap/>
          </w:tcPr>
          <w:p w14:paraId="71D5D40E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56</w:t>
            </w:r>
          </w:p>
        </w:tc>
        <w:tc>
          <w:tcPr>
            <w:tcW w:w="1205" w:type="dxa"/>
            <w:noWrap/>
          </w:tcPr>
          <w:p w14:paraId="0835A188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54</w:t>
            </w:r>
          </w:p>
        </w:tc>
        <w:tc>
          <w:tcPr>
            <w:tcW w:w="1281" w:type="dxa"/>
            <w:noWrap/>
          </w:tcPr>
          <w:p w14:paraId="536F2F6D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54</w:t>
            </w:r>
          </w:p>
        </w:tc>
        <w:tc>
          <w:tcPr>
            <w:tcW w:w="1540" w:type="dxa"/>
            <w:noWrap/>
          </w:tcPr>
          <w:p w14:paraId="7D5C92C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54.67</w:t>
            </w:r>
          </w:p>
        </w:tc>
      </w:tr>
      <w:tr w14:paraId="49D5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4531AFD9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23</w:t>
            </w:r>
          </w:p>
        </w:tc>
        <w:tc>
          <w:tcPr>
            <w:tcW w:w="4679" w:type="dxa"/>
            <w:noWrap/>
          </w:tcPr>
          <w:p w14:paraId="7AC5BA2D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Синдикат новинара Србије</w:t>
            </w:r>
          </w:p>
        </w:tc>
        <w:tc>
          <w:tcPr>
            <w:tcW w:w="3349" w:type="dxa"/>
            <w:noWrap/>
          </w:tcPr>
          <w:p w14:paraId="0005666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Новинарство у Крагујевцу између јавног и приватног интереса</w:t>
            </w:r>
          </w:p>
        </w:tc>
        <w:tc>
          <w:tcPr>
            <w:tcW w:w="1082" w:type="dxa"/>
            <w:noWrap/>
          </w:tcPr>
          <w:p w14:paraId="76EFEDC5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54</w:t>
            </w:r>
          </w:p>
        </w:tc>
        <w:tc>
          <w:tcPr>
            <w:tcW w:w="1205" w:type="dxa"/>
            <w:noWrap/>
          </w:tcPr>
          <w:p w14:paraId="7BB2F8EA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54</w:t>
            </w:r>
          </w:p>
        </w:tc>
        <w:tc>
          <w:tcPr>
            <w:tcW w:w="1281" w:type="dxa"/>
            <w:noWrap/>
          </w:tcPr>
          <w:p w14:paraId="0A8B74A0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54</w:t>
            </w:r>
          </w:p>
        </w:tc>
        <w:tc>
          <w:tcPr>
            <w:tcW w:w="1540" w:type="dxa"/>
            <w:noWrap/>
          </w:tcPr>
          <w:p w14:paraId="5904C50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54.00</w:t>
            </w:r>
          </w:p>
        </w:tc>
      </w:tr>
      <w:tr w14:paraId="67E0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20DC1237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24</w:t>
            </w:r>
          </w:p>
        </w:tc>
        <w:tc>
          <w:tcPr>
            <w:tcW w:w="4679" w:type="dxa"/>
            <w:noWrap/>
          </w:tcPr>
          <w:p w14:paraId="1E37DF9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Н2 медиа</w:t>
            </w:r>
          </w:p>
        </w:tc>
        <w:tc>
          <w:tcPr>
            <w:tcW w:w="3349" w:type="dxa"/>
            <w:noWrap/>
          </w:tcPr>
          <w:p w14:paraId="1B70540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Корени Шумадије: аутохтоне сорте воћа као део културног и производног идентитета</w:t>
            </w:r>
          </w:p>
        </w:tc>
        <w:tc>
          <w:tcPr>
            <w:tcW w:w="1082" w:type="dxa"/>
            <w:noWrap/>
          </w:tcPr>
          <w:p w14:paraId="296493ED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55</w:t>
            </w:r>
          </w:p>
        </w:tc>
        <w:tc>
          <w:tcPr>
            <w:tcW w:w="1205" w:type="dxa"/>
            <w:noWrap/>
          </w:tcPr>
          <w:p w14:paraId="184A33ED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55</w:t>
            </w:r>
          </w:p>
        </w:tc>
        <w:tc>
          <w:tcPr>
            <w:tcW w:w="1281" w:type="dxa"/>
            <w:noWrap/>
          </w:tcPr>
          <w:p w14:paraId="41D13E7F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52</w:t>
            </w:r>
          </w:p>
        </w:tc>
        <w:tc>
          <w:tcPr>
            <w:tcW w:w="1540" w:type="dxa"/>
            <w:noWrap/>
          </w:tcPr>
          <w:p w14:paraId="6502C9C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54.00</w:t>
            </w:r>
          </w:p>
        </w:tc>
      </w:tr>
      <w:tr w14:paraId="4CAD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15AFEF8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25</w:t>
            </w:r>
          </w:p>
        </w:tc>
        <w:tc>
          <w:tcPr>
            <w:tcW w:w="4679" w:type="dxa"/>
            <w:noWrap/>
          </w:tcPr>
          <w:p w14:paraId="1CE8EA8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Медијска заједница Србије</w:t>
            </w:r>
          </w:p>
        </w:tc>
        <w:tc>
          <w:tcPr>
            <w:tcW w:w="3349" w:type="dxa"/>
            <w:noWrap/>
          </w:tcPr>
          <w:p w14:paraId="21173E65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НОВИНАРСКИ ФОРУМ-КРАГУЈЕВАЦ 2025</w:t>
            </w:r>
          </w:p>
        </w:tc>
        <w:tc>
          <w:tcPr>
            <w:tcW w:w="1082" w:type="dxa"/>
            <w:noWrap/>
          </w:tcPr>
          <w:p w14:paraId="22B45EFC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54</w:t>
            </w:r>
          </w:p>
        </w:tc>
        <w:tc>
          <w:tcPr>
            <w:tcW w:w="1205" w:type="dxa"/>
            <w:noWrap/>
          </w:tcPr>
          <w:p w14:paraId="6661A7E8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52</w:t>
            </w:r>
          </w:p>
        </w:tc>
        <w:tc>
          <w:tcPr>
            <w:tcW w:w="1281" w:type="dxa"/>
            <w:noWrap/>
          </w:tcPr>
          <w:p w14:paraId="4C469E1E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52</w:t>
            </w:r>
          </w:p>
        </w:tc>
        <w:tc>
          <w:tcPr>
            <w:tcW w:w="1540" w:type="dxa"/>
            <w:noWrap/>
          </w:tcPr>
          <w:p w14:paraId="1B0D787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52.67</w:t>
            </w:r>
          </w:p>
        </w:tc>
      </w:tr>
      <w:tr w14:paraId="254C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61DA53C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26</w:t>
            </w:r>
          </w:p>
        </w:tc>
        <w:tc>
          <w:tcPr>
            <w:tcW w:w="4679" w:type="dxa"/>
            <w:noWrap/>
          </w:tcPr>
          <w:p w14:paraId="45BE69A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Internet Group д.о.о. Београд</w:t>
            </w:r>
          </w:p>
        </w:tc>
        <w:tc>
          <w:tcPr>
            <w:tcW w:w="3349" w:type="dxa"/>
            <w:noWrap/>
          </w:tcPr>
          <w:p w14:paraId="33462569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Млади Крагујевца бирају будућност</w:t>
            </w:r>
          </w:p>
        </w:tc>
        <w:tc>
          <w:tcPr>
            <w:tcW w:w="1082" w:type="dxa"/>
            <w:noWrap/>
          </w:tcPr>
          <w:p w14:paraId="71C4D21E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49</w:t>
            </w:r>
          </w:p>
        </w:tc>
        <w:tc>
          <w:tcPr>
            <w:tcW w:w="1205" w:type="dxa"/>
            <w:noWrap/>
          </w:tcPr>
          <w:p w14:paraId="1076208A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49</w:t>
            </w:r>
          </w:p>
        </w:tc>
        <w:tc>
          <w:tcPr>
            <w:tcW w:w="1281" w:type="dxa"/>
            <w:noWrap/>
          </w:tcPr>
          <w:p w14:paraId="17B801C8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49</w:t>
            </w:r>
          </w:p>
        </w:tc>
        <w:tc>
          <w:tcPr>
            <w:tcW w:w="1540" w:type="dxa"/>
            <w:noWrap/>
          </w:tcPr>
          <w:p w14:paraId="075CD43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49.00</w:t>
            </w:r>
          </w:p>
        </w:tc>
      </w:tr>
      <w:tr w14:paraId="6679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2AA2721A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27</w:t>
            </w:r>
          </w:p>
        </w:tc>
        <w:tc>
          <w:tcPr>
            <w:tcW w:w="4679" w:type="dxa"/>
            <w:noWrap/>
          </w:tcPr>
          <w:p w14:paraId="7E1AF0E2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Марија Викторија Живановић ПР агенција за истраживање тржишта и продукцију ''MARIA VICTORIA'' Београд (Стари Град)</w:t>
            </w:r>
          </w:p>
        </w:tc>
        <w:tc>
          <w:tcPr>
            <w:tcW w:w="3349" w:type="dxa"/>
            <w:noWrap/>
          </w:tcPr>
          <w:p w14:paraId="5A12B920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Културна ризница града Крагујевца</w:t>
            </w:r>
          </w:p>
        </w:tc>
        <w:tc>
          <w:tcPr>
            <w:tcW w:w="1082" w:type="dxa"/>
            <w:noWrap/>
          </w:tcPr>
          <w:p w14:paraId="7279608A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45</w:t>
            </w:r>
          </w:p>
        </w:tc>
        <w:tc>
          <w:tcPr>
            <w:tcW w:w="1205" w:type="dxa"/>
            <w:noWrap/>
          </w:tcPr>
          <w:p w14:paraId="3EC3EC4A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52</w:t>
            </w:r>
          </w:p>
        </w:tc>
        <w:tc>
          <w:tcPr>
            <w:tcW w:w="1281" w:type="dxa"/>
            <w:noWrap/>
          </w:tcPr>
          <w:p w14:paraId="6FDC6783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48</w:t>
            </w:r>
          </w:p>
        </w:tc>
        <w:tc>
          <w:tcPr>
            <w:tcW w:w="1540" w:type="dxa"/>
            <w:noWrap/>
          </w:tcPr>
          <w:p w14:paraId="5A4B0E3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48.33</w:t>
            </w:r>
          </w:p>
        </w:tc>
      </w:tr>
      <w:tr w14:paraId="68D8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021687E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28</w:t>
            </w:r>
          </w:p>
        </w:tc>
        <w:tc>
          <w:tcPr>
            <w:tcW w:w="4679" w:type="dxa"/>
            <w:noWrap/>
          </w:tcPr>
          <w:p w14:paraId="2357EC6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ММ Променада 2010 д.о.о. Баточина</w:t>
            </w:r>
          </w:p>
        </w:tc>
        <w:tc>
          <w:tcPr>
            <w:tcW w:w="3349" w:type="dxa"/>
            <w:noWrap/>
          </w:tcPr>
          <w:p w14:paraId="12830098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Буђење - Крагујевац</w:t>
            </w:r>
          </w:p>
        </w:tc>
        <w:tc>
          <w:tcPr>
            <w:tcW w:w="1082" w:type="dxa"/>
            <w:noWrap/>
          </w:tcPr>
          <w:p w14:paraId="5D5C52C2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43</w:t>
            </w:r>
          </w:p>
        </w:tc>
        <w:tc>
          <w:tcPr>
            <w:tcW w:w="1205" w:type="dxa"/>
            <w:noWrap/>
          </w:tcPr>
          <w:p w14:paraId="353BEA84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43</w:t>
            </w:r>
          </w:p>
        </w:tc>
        <w:tc>
          <w:tcPr>
            <w:tcW w:w="1281" w:type="dxa"/>
            <w:noWrap/>
          </w:tcPr>
          <w:p w14:paraId="1A806D90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43</w:t>
            </w:r>
          </w:p>
        </w:tc>
        <w:tc>
          <w:tcPr>
            <w:tcW w:w="1540" w:type="dxa"/>
            <w:noWrap/>
          </w:tcPr>
          <w:p w14:paraId="3398613D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43.00</w:t>
            </w:r>
          </w:p>
        </w:tc>
      </w:tr>
      <w:tr w14:paraId="791A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19DF14B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29</w:t>
            </w:r>
          </w:p>
        </w:tc>
        <w:tc>
          <w:tcPr>
            <w:tcW w:w="4679" w:type="dxa"/>
            <w:noWrap/>
          </w:tcPr>
          <w:p w14:paraId="71DD10A2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Савез Срба из региона</w:t>
            </w:r>
          </w:p>
        </w:tc>
        <w:tc>
          <w:tcPr>
            <w:tcW w:w="3349" w:type="dxa"/>
            <w:noWrap/>
          </w:tcPr>
          <w:p w14:paraId="00679CF8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Српско коло Крагујевац</w:t>
            </w:r>
          </w:p>
        </w:tc>
        <w:tc>
          <w:tcPr>
            <w:tcW w:w="1082" w:type="dxa"/>
            <w:noWrap/>
          </w:tcPr>
          <w:p w14:paraId="649F47DC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40</w:t>
            </w:r>
          </w:p>
        </w:tc>
        <w:tc>
          <w:tcPr>
            <w:tcW w:w="1205" w:type="dxa"/>
            <w:noWrap/>
          </w:tcPr>
          <w:p w14:paraId="5B150581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40</w:t>
            </w:r>
          </w:p>
        </w:tc>
        <w:tc>
          <w:tcPr>
            <w:tcW w:w="1281" w:type="dxa"/>
            <w:noWrap/>
          </w:tcPr>
          <w:p w14:paraId="30F02132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40</w:t>
            </w:r>
          </w:p>
        </w:tc>
        <w:tc>
          <w:tcPr>
            <w:tcW w:w="1540" w:type="dxa"/>
            <w:noWrap/>
          </w:tcPr>
          <w:p w14:paraId="1D6A63CF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40.00</w:t>
            </w:r>
          </w:p>
        </w:tc>
      </w:tr>
      <w:tr w14:paraId="300F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64ABAF3F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30</w:t>
            </w:r>
          </w:p>
        </w:tc>
        <w:tc>
          <w:tcPr>
            <w:tcW w:w="4679" w:type="dxa"/>
            <w:noWrap/>
          </w:tcPr>
          <w:p w14:paraId="191EA72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Ривер Медиа д.о.о. Београд</w:t>
            </w:r>
          </w:p>
        </w:tc>
        <w:tc>
          <w:tcPr>
            <w:tcW w:w="3349" w:type="dxa"/>
            <w:noWrap/>
          </w:tcPr>
          <w:p w14:paraId="26AEA4DF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</w:rPr>
              <w:t>Тимелине Крагујевца – Од историје до културне будућности</w:t>
            </w:r>
          </w:p>
        </w:tc>
        <w:tc>
          <w:tcPr>
            <w:tcW w:w="1082" w:type="dxa"/>
            <w:noWrap/>
          </w:tcPr>
          <w:p w14:paraId="05145681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39</w:t>
            </w:r>
          </w:p>
        </w:tc>
        <w:tc>
          <w:tcPr>
            <w:tcW w:w="1205" w:type="dxa"/>
            <w:noWrap/>
          </w:tcPr>
          <w:p w14:paraId="06DEAA2D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42</w:t>
            </w:r>
          </w:p>
        </w:tc>
        <w:tc>
          <w:tcPr>
            <w:tcW w:w="1281" w:type="dxa"/>
            <w:noWrap/>
          </w:tcPr>
          <w:p w14:paraId="0C611B9E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39</w:t>
            </w:r>
          </w:p>
        </w:tc>
        <w:tc>
          <w:tcPr>
            <w:tcW w:w="1540" w:type="dxa"/>
            <w:noWrap/>
          </w:tcPr>
          <w:p w14:paraId="19ABD23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40.00</w:t>
            </w:r>
          </w:p>
        </w:tc>
      </w:tr>
      <w:tr w14:paraId="357A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564ABEA5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31</w:t>
            </w:r>
          </w:p>
        </w:tc>
        <w:tc>
          <w:tcPr>
            <w:tcW w:w="4679" w:type="dxa"/>
            <w:noWrap/>
          </w:tcPr>
          <w:p w14:paraId="309C8031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Регионални институт за политиколошка истраживања и јавно мњење ABERDAR</w:t>
            </w:r>
          </w:p>
        </w:tc>
        <w:tc>
          <w:tcPr>
            <w:tcW w:w="3349" w:type="dxa"/>
            <w:noWrap/>
          </w:tcPr>
          <w:p w14:paraId="0B900D25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Крагујевац - Дух престонице међу шљивама</w:t>
            </w:r>
          </w:p>
        </w:tc>
        <w:tc>
          <w:tcPr>
            <w:tcW w:w="1082" w:type="dxa"/>
            <w:noWrap/>
          </w:tcPr>
          <w:p w14:paraId="2FD661EF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42</w:t>
            </w:r>
          </w:p>
        </w:tc>
        <w:tc>
          <w:tcPr>
            <w:tcW w:w="1205" w:type="dxa"/>
            <w:noWrap/>
          </w:tcPr>
          <w:p w14:paraId="2C38D500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39</w:t>
            </w:r>
          </w:p>
        </w:tc>
        <w:tc>
          <w:tcPr>
            <w:tcW w:w="1281" w:type="dxa"/>
            <w:noWrap/>
          </w:tcPr>
          <w:p w14:paraId="2243A1B4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39</w:t>
            </w:r>
          </w:p>
        </w:tc>
        <w:tc>
          <w:tcPr>
            <w:tcW w:w="1540" w:type="dxa"/>
            <w:noWrap/>
          </w:tcPr>
          <w:p w14:paraId="4F101F95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40.00</w:t>
            </w:r>
          </w:p>
        </w:tc>
      </w:tr>
      <w:tr w14:paraId="6685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4135DC4F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32</w:t>
            </w:r>
          </w:p>
        </w:tc>
        <w:tc>
          <w:tcPr>
            <w:tcW w:w="4679" w:type="dxa"/>
            <w:noWrap/>
          </w:tcPr>
          <w:p w14:paraId="7A1C63CE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Либеро инвестмент 381 д.о.о.</w:t>
            </w:r>
          </w:p>
        </w:tc>
        <w:tc>
          <w:tcPr>
            <w:tcW w:w="3349" w:type="dxa"/>
            <w:noWrap/>
          </w:tcPr>
          <w:p w14:paraId="170C2CA9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Екологија у фокусу - Крагујевац</w:t>
            </w:r>
          </w:p>
        </w:tc>
        <w:tc>
          <w:tcPr>
            <w:tcW w:w="1082" w:type="dxa"/>
            <w:noWrap/>
          </w:tcPr>
          <w:p w14:paraId="68BAA3A4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38</w:t>
            </w:r>
          </w:p>
        </w:tc>
        <w:tc>
          <w:tcPr>
            <w:tcW w:w="1205" w:type="dxa"/>
            <w:noWrap/>
          </w:tcPr>
          <w:p w14:paraId="54F4977A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38</w:t>
            </w:r>
          </w:p>
        </w:tc>
        <w:tc>
          <w:tcPr>
            <w:tcW w:w="1281" w:type="dxa"/>
            <w:noWrap/>
          </w:tcPr>
          <w:p w14:paraId="622B8A3C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38</w:t>
            </w:r>
          </w:p>
        </w:tc>
        <w:tc>
          <w:tcPr>
            <w:tcW w:w="1540" w:type="dxa"/>
            <w:noWrap/>
          </w:tcPr>
          <w:p w14:paraId="5AD0E70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38.00</w:t>
            </w:r>
          </w:p>
        </w:tc>
      </w:tr>
      <w:tr w14:paraId="0BE5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6DBFC44D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33</w:t>
            </w:r>
          </w:p>
        </w:tc>
        <w:tc>
          <w:tcPr>
            <w:tcW w:w="4679" w:type="dxa"/>
            <w:noWrap/>
          </w:tcPr>
          <w:p w14:paraId="463E7DB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СНОМА ДОО за маркетинг Суботица</w:t>
            </w:r>
          </w:p>
        </w:tc>
        <w:tc>
          <w:tcPr>
            <w:tcW w:w="3349" w:type="dxa"/>
            <w:noWrap/>
          </w:tcPr>
          <w:p w14:paraId="69186704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Мој град</w:t>
            </w:r>
          </w:p>
        </w:tc>
        <w:tc>
          <w:tcPr>
            <w:tcW w:w="1082" w:type="dxa"/>
            <w:noWrap/>
          </w:tcPr>
          <w:p w14:paraId="0E202358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39</w:t>
            </w:r>
          </w:p>
        </w:tc>
        <w:tc>
          <w:tcPr>
            <w:tcW w:w="1205" w:type="dxa"/>
            <w:noWrap/>
          </w:tcPr>
          <w:p w14:paraId="13B132F1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34</w:t>
            </w:r>
          </w:p>
        </w:tc>
        <w:tc>
          <w:tcPr>
            <w:tcW w:w="1281" w:type="dxa"/>
            <w:noWrap/>
          </w:tcPr>
          <w:p w14:paraId="4397966A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34</w:t>
            </w:r>
          </w:p>
        </w:tc>
        <w:tc>
          <w:tcPr>
            <w:tcW w:w="1540" w:type="dxa"/>
            <w:noWrap/>
          </w:tcPr>
          <w:p w14:paraId="25B35E6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35.67</w:t>
            </w:r>
          </w:p>
        </w:tc>
      </w:tr>
      <w:tr w14:paraId="26BA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265CBD92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34</w:t>
            </w:r>
          </w:p>
        </w:tc>
        <w:tc>
          <w:tcPr>
            <w:tcW w:w="4679" w:type="dxa"/>
            <w:noWrap/>
          </w:tcPr>
          <w:p w14:paraId="508C573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Глас грађана Шумадије</w:t>
            </w:r>
          </w:p>
        </w:tc>
        <w:tc>
          <w:tcPr>
            <w:tcW w:w="3349" w:type="dxa"/>
            <w:noWrap/>
          </w:tcPr>
          <w:p w14:paraId="0B35F623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110 година сећања: британска медицинска мисија у Крагујевцу</w:t>
            </w:r>
          </w:p>
        </w:tc>
        <w:tc>
          <w:tcPr>
            <w:tcW w:w="1082" w:type="dxa"/>
            <w:noWrap/>
          </w:tcPr>
          <w:p w14:paraId="798C2D71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51</w:t>
            </w:r>
          </w:p>
        </w:tc>
        <w:tc>
          <w:tcPr>
            <w:tcW w:w="1205" w:type="dxa"/>
            <w:noWrap/>
          </w:tcPr>
          <w:p w14:paraId="3166316C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24</w:t>
            </w:r>
          </w:p>
        </w:tc>
        <w:tc>
          <w:tcPr>
            <w:tcW w:w="1281" w:type="dxa"/>
            <w:noWrap/>
          </w:tcPr>
          <w:p w14:paraId="60FF5F9B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24</w:t>
            </w:r>
          </w:p>
        </w:tc>
        <w:tc>
          <w:tcPr>
            <w:tcW w:w="1540" w:type="dxa"/>
            <w:noWrap/>
          </w:tcPr>
          <w:p w14:paraId="5C3D4E9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33.00</w:t>
            </w:r>
          </w:p>
        </w:tc>
      </w:tr>
      <w:tr w14:paraId="5EC7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49861781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35</w:t>
            </w:r>
          </w:p>
        </w:tc>
        <w:tc>
          <w:tcPr>
            <w:tcW w:w="4679" w:type="dxa"/>
            <w:noWrap/>
          </w:tcPr>
          <w:p w14:paraId="6797CC8B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Удружење- Локално организовање</w:t>
            </w:r>
          </w:p>
        </w:tc>
        <w:tc>
          <w:tcPr>
            <w:tcW w:w="3349" w:type="dxa"/>
            <w:noWrap/>
          </w:tcPr>
          <w:p w14:paraId="4563BAB5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Здраво партнерство</w:t>
            </w:r>
          </w:p>
        </w:tc>
        <w:tc>
          <w:tcPr>
            <w:tcW w:w="1082" w:type="dxa"/>
            <w:noWrap/>
          </w:tcPr>
          <w:p w14:paraId="2FE2A0B7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44</w:t>
            </w:r>
          </w:p>
        </w:tc>
        <w:tc>
          <w:tcPr>
            <w:tcW w:w="1205" w:type="dxa"/>
            <w:noWrap/>
          </w:tcPr>
          <w:p w14:paraId="447DFB34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25</w:t>
            </w:r>
          </w:p>
        </w:tc>
        <w:tc>
          <w:tcPr>
            <w:tcW w:w="1281" w:type="dxa"/>
            <w:noWrap/>
          </w:tcPr>
          <w:p w14:paraId="23E1AFDE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25</w:t>
            </w:r>
          </w:p>
        </w:tc>
        <w:tc>
          <w:tcPr>
            <w:tcW w:w="1540" w:type="dxa"/>
            <w:noWrap/>
          </w:tcPr>
          <w:p w14:paraId="0596595E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31.33</w:t>
            </w:r>
          </w:p>
        </w:tc>
      </w:tr>
      <w:tr w14:paraId="4CBD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140AFBCC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36</w:t>
            </w:r>
          </w:p>
        </w:tc>
        <w:tc>
          <w:tcPr>
            <w:tcW w:w="4679" w:type="dxa"/>
            <w:noWrap/>
          </w:tcPr>
          <w:p w14:paraId="4BE05574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Culture Circle Production House д.о.о. Београд</w:t>
            </w:r>
          </w:p>
        </w:tc>
        <w:tc>
          <w:tcPr>
            <w:tcW w:w="3349" w:type="dxa"/>
            <w:noWrap/>
          </w:tcPr>
          <w:p w14:paraId="7D55C1D1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Мокра Гора – спој природне и културне баштине Србије</w:t>
            </w:r>
          </w:p>
        </w:tc>
        <w:tc>
          <w:tcPr>
            <w:tcW w:w="1082" w:type="dxa"/>
            <w:noWrap/>
          </w:tcPr>
          <w:p w14:paraId="5094339C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36</w:t>
            </w:r>
          </w:p>
        </w:tc>
        <w:tc>
          <w:tcPr>
            <w:tcW w:w="1205" w:type="dxa"/>
            <w:noWrap/>
          </w:tcPr>
          <w:p w14:paraId="04D96B41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28</w:t>
            </w:r>
          </w:p>
        </w:tc>
        <w:tc>
          <w:tcPr>
            <w:tcW w:w="1281" w:type="dxa"/>
            <w:noWrap/>
          </w:tcPr>
          <w:p w14:paraId="7EEB1453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28</w:t>
            </w:r>
          </w:p>
        </w:tc>
        <w:tc>
          <w:tcPr>
            <w:tcW w:w="1540" w:type="dxa"/>
            <w:noWrap/>
          </w:tcPr>
          <w:p w14:paraId="4103B133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30.67</w:t>
            </w:r>
          </w:p>
        </w:tc>
      </w:tr>
      <w:tr w14:paraId="106A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5E66D237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37</w:t>
            </w:r>
          </w:p>
        </w:tc>
        <w:tc>
          <w:tcPr>
            <w:tcW w:w="4679" w:type="dxa"/>
            <w:noWrap/>
          </w:tcPr>
          <w:p w14:paraId="00327061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Лела Грујић ПР Радња за производњу ТВ програма АГРО ЈУГ МЕДИА Ниш</w:t>
            </w:r>
          </w:p>
        </w:tc>
        <w:tc>
          <w:tcPr>
            <w:tcW w:w="3349" w:type="dxa"/>
            <w:noWrap/>
          </w:tcPr>
          <w:p w14:paraId="5A8FDBDF">
            <w:pPr>
              <w:spacing w:after="0" w:line="240" w:lineRule="auto"/>
              <w:rPr>
                <w:rFonts w:hint="default" w:ascii="Arial" w:hAnsi="Arial" w:cs="Arial"/>
                <w:lang w:val="sr-Cyrl-RS"/>
              </w:rPr>
            </w:pPr>
            <w:r>
              <w:rPr>
                <w:rFonts w:hint="default" w:ascii="Arial" w:hAnsi="Arial" w:cs="Arial"/>
                <w:lang w:val="sr-Cyrl-RS"/>
              </w:rPr>
              <w:t>Како да сајам пољопривреде у Крагујевцу буде бољи</w:t>
            </w:r>
          </w:p>
        </w:tc>
        <w:tc>
          <w:tcPr>
            <w:tcW w:w="1082" w:type="dxa"/>
            <w:noWrap/>
          </w:tcPr>
          <w:p w14:paraId="49CEDF2D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46</w:t>
            </w:r>
          </w:p>
        </w:tc>
        <w:tc>
          <w:tcPr>
            <w:tcW w:w="1205" w:type="dxa"/>
            <w:noWrap/>
          </w:tcPr>
          <w:p w14:paraId="3CE3369F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22</w:t>
            </w:r>
          </w:p>
        </w:tc>
        <w:tc>
          <w:tcPr>
            <w:tcW w:w="1281" w:type="dxa"/>
            <w:noWrap/>
          </w:tcPr>
          <w:p w14:paraId="0D2BF466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22</w:t>
            </w:r>
          </w:p>
        </w:tc>
        <w:tc>
          <w:tcPr>
            <w:tcW w:w="1540" w:type="dxa"/>
            <w:noWrap/>
          </w:tcPr>
          <w:p w14:paraId="32C52EE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30.00</w:t>
            </w:r>
          </w:p>
        </w:tc>
      </w:tr>
      <w:tr w14:paraId="671C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2" w:type="dxa"/>
            <w:noWrap/>
          </w:tcPr>
          <w:p w14:paraId="709BB350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38</w:t>
            </w:r>
          </w:p>
        </w:tc>
        <w:tc>
          <w:tcPr>
            <w:tcW w:w="4679" w:type="dxa"/>
            <w:noWrap/>
          </w:tcPr>
          <w:p w14:paraId="33998421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Милош Стојковић ПР Консултантске услуге и медијско представљање ATOS MEDIA Параћин</w:t>
            </w:r>
          </w:p>
        </w:tc>
        <w:tc>
          <w:tcPr>
            <w:tcW w:w="3349" w:type="dxa"/>
            <w:noWrap/>
          </w:tcPr>
          <w:p w14:paraId="68E5B606"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Информисање грађана Крагујевца – актуелности, иницијативе и локални развој</w:t>
            </w:r>
          </w:p>
        </w:tc>
        <w:tc>
          <w:tcPr>
            <w:tcW w:w="1082" w:type="dxa"/>
            <w:noWrap/>
          </w:tcPr>
          <w:p w14:paraId="118FDF7D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38</w:t>
            </w:r>
          </w:p>
        </w:tc>
        <w:tc>
          <w:tcPr>
            <w:tcW w:w="1205" w:type="dxa"/>
            <w:noWrap/>
          </w:tcPr>
          <w:p w14:paraId="059E7261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24</w:t>
            </w:r>
          </w:p>
        </w:tc>
        <w:tc>
          <w:tcPr>
            <w:tcW w:w="1281" w:type="dxa"/>
            <w:noWrap/>
          </w:tcPr>
          <w:p w14:paraId="7871CEF1">
            <w:pPr>
              <w:spacing w:after="0"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24</w:t>
            </w:r>
          </w:p>
        </w:tc>
        <w:tc>
          <w:tcPr>
            <w:tcW w:w="1540" w:type="dxa"/>
            <w:noWrap/>
          </w:tcPr>
          <w:p w14:paraId="42D50F21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</w:rPr>
            </w:pPr>
            <w:r>
              <w:rPr>
                <w:rFonts w:hint="default" w:ascii="Arial" w:hAnsi="Arial" w:cs="Arial"/>
                <w:b/>
                <w:bCs/>
              </w:rPr>
              <w:t>28.67</w:t>
            </w:r>
          </w:p>
        </w:tc>
      </w:tr>
    </w:tbl>
    <w:p w14:paraId="58474104"/>
    <w:sectPr>
      <w:headerReference r:id="rId5" w:type="default"/>
      <w:pgSz w:w="15840" w:h="12240" w:orient="landscape"/>
      <w:pgMar w:top="1739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52330">
    <w:pPr>
      <w:pStyle w:val="5"/>
      <w:jc w:val="center"/>
      <w:rPr>
        <w:b/>
        <w:lang w:val="sr-Cyrl-RS"/>
      </w:rPr>
    </w:pPr>
  </w:p>
  <w:p w14:paraId="5716DA76">
    <w:pPr>
      <w:pStyle w:val="5"/>
      <w:jc w:val="center"/>
      <w:rPr>
        <w:b/>
        <w:lang w:val="sr-Cyrl-RS"/>
      </w:rPr>
    </w:pPr>
  </w:p>
  <w:p w14:paraId="140D6ACF">
    <w:pPr>
      <w:pStyle w:val="5"/>
      <w:jc w:val="center"/>
      <w:rPr>
        <w:b/>
        <w:lang w:val="sr-Cyrl-RS"/>
      </w:rPr>
    </w:pPr>
    <w:r>
      <w:rPr>
        <w:b/>
        <w:lang w:val="sr-Cyrl-RS"/>
      </w:rPr>
      <w:t>РАНГ ЛИСТА ПРОЈЕКАТА ПОДНЕТИХ НА КОНКУРС ЗА СУФИНАНСИРАЊЕ ПРОЈЕКАТА ЗА ОСТВАРИВАЊЕ ЈАВНОГ ИНТЕРЕСА У ОБЛАСТИ ЈАВНОГ ИНФОРМИСАЊА НА ТЕРИТОРИЈИ ГРАДА КРАГУЈЕВЦА У 2025. ГОДИНИ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BE"/>
    <w:rsid w:val="001D7610"/>
    <w:rsid w:val="00322BBE"/>
    <w:rsid w:val="003A08BE"/>
    <w:rsid w:val="00927D4B"/>
    <w:rsid w:val="009B2820"/>
    <w:rsid w:val="00C70183"/>
    <w:rsid w:val="4C39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654</Words>
  <Characters>3728</Characters>
  <Lines>31</Lines>
  <Paragraphs>8</Paragraphs>
  <TotalTime>30</TotalTime>
  <ScaleCrop>false</ScaleCrop>
  <LinksUpToDate>false</LinksUpToDate>
  <CharactersWithSpaces>4374</CharactersWithSpaces>
  <Application>WPS Office_12.2.0.21172_F1E327BC-269C-435d-A152-05C5408002CA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2025-05-09T06:44:00Z</dcterms:created>
  <dc:creator>Radica Nenadovic</dc:creator>
  <cp:lastModifiedBy>natasa.pesic</cp:lastModifiedBy>
  <cp:lastPrinted>2025-05-09T06:47:00Z</cp:lastPrinted>
  <dcterms:modified xsi:type="dcterms:W3CDTF">2025-05-09T07:22:00Z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1033-12.2.0.21172</vt:lpwstr>
  </property>
  <property fmtid="{D5CDD505-2E9C-101B-9397-08002B2CF9AE}" pid="3" name="ICV">
    <vt:lpwstr>B3E2946DD1564B55AC8A19C053D989E7_12</vt:lpwstr>
  </property>
</Properties>
</file>